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022F58" w:rsidRDefault="00022F58" w:rsidP="00022F58">
      <w:pPr>
        <w:ind w:firstLine="567"/>
        <w:jc w:val="both"/>
      </w:pPr>
      <w:proofErr w:type="gramStart"/>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настоящей</w:t>
      </w:r>
      <w:proofErr w:type="gramEnd"/>
      <w:r>
        <w:t xml:space="preserve"> </w:t>
      </w:r>
      <w:r w:rsidRPr="008340A8">
        <w:t>Документацией</w:t>
      </w:r>
      <w:r>
        <w:t xml:space="preserve"> на основании </w:t>
      </w:r>
      <w:hyperlink r:id="rId9"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 xml:space="preserve">оговоров) с победителем Открытого запроса котировок или иным Участником. Извещение о закупке и </w:t>
      </w:r>
      <w:proofErr w:type="gramStart"/>
      <w:r w:rsidRPr="00C75478">
        <w:t>Документация</w:t>
      </w:r>
      <w:proofErr w:type="gramEnd"/>
      <w:r w:rsidRPr="00C75478">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C72676">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C72676">
        <w:t>3</w:t>
      </w:r>
      <w:r>
        <w:fldChar w:fldCharType="end"/>
      </w:r>
      <w:r w:rsidRPr="00F84878">
        <w:t xml:space="preserve"> </w:t>
      </w:r>
      <w:hyperlink r:id="rId10"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1"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2" w:history="1">
        <w:r w:rsidRPr="006902CE">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proofErr w:type="gramStart"/>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3"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022F58" w:rsidRPr="00F84878" w:rsidRDefault="00022F58" w:rsidP="00022F58">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022F58" w:rsidRPr="00F84878" w:rsidRDefault="00022F58" w:rsidP="00022F58">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4"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5"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roofErr w:type="gramEnd"/>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6"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C72676">
        <w:rPr>
          <w:bCs w:val="0"/>
          <w:szCs w:val="24"/>
        </w:rPr>
        <w:t>13</w:t>
      </w:r>
      <w:r w:rsidRPr="00F84878">
        <w:rPr>
          <w:bCs w:val="0"/>
          <w:szCs w:val="24"/>
        </w:rPr>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943109" w:rsidP="00022F58">
      <w:pPr>
        <w:ind w:firstLine="567"/>
        <w:jc w:val="both"/>
      </w:pPr>
      <w:hyperlink r:id="rId17"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«Башинформсвязь»</w:t>
      </w:r>
      <w:r w:rsidR="00022F58" w:rsidRPr="00F84878">
        <w:t>, утверждённое Советом директоров Общества (</w:t>
      </w:r>
      <w:r w:rsidR="00022F58">
        <w:t>Протокол № </w:t>
      </w:r>
      <w:r w:rsidR="00022F58" w:rsidRPr="003D5DA2">
        <w:t>50 от 11 июня 2015 г.</w:t>
      </w:r>
      <w:r w:rsidR="00022F58" w:rsidRPr="00F84878">
        <w:t xml:space="preserve">), размещенное в установленном порядке на Официальном сайте и на сайте Заказчика - </w:t>
      </w:r>
      <w:hyperlink r:id="rId18"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E37CBC" w:rsidTr="00022F58">
        <w:trPr>
          <w:trHeight w:val="4104"/>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 xml:space="preserve">Публичное акционерное общество «Башинформсвязь» (ПАО «Башинформсвязь»),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Место нахождения: 450000, Республика Башкортостан, г.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г.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 xml:space="preserve">тел. + 7 (347)2767236, </w:t>
            </w:r>
            <w:r w:rsidRPr="00022F58">
              <w:rPr>
                <w:rFonts w:eastAsia="Calibri"/>
                <w:bCs/>
                <w:color w:val="000000"/>
                <w:lang w:val="en-US" w:eastAsia="en-US"/>
              </w:rPr>
              <w:t>e</w:t>
            </w:r>
            <w:r w:rsidRPr="00022F58">
              <w:rPr>
                <w:rFonts w:eastAsia="Calibri"/>
                <w:bCs/>
                <w:color w:val="000000"/>
                <w:lang w:eastAsia="en-US"/>
              </w:rPr>
              <w:t>-</w:t>
            </w:r>
            <w:r w:rsidRPr="00022F58">
              <w:rPr>
                <w:rFonts w:eastAsia="Calibri"/>
                <w:bCs/>
                <w:color w:val="000000"/>
                <w:lang w:val="en-US" w:eastAsia="en-US"/>
              </w:rPr>
              <w:t>mail</w:t>
            </w:r>
            <w:r w:rsidRPr="00022F58">
              <w:rPr>
                <w:rFonts w:eastAsia="Calibri"/>
                <w:bCs/>
                <w:color w:val="000000"/>
                <w:lang w:eastAsia="en-US"/>
              </w:rPr>
              <w:t>:</w:t>
            </w:r>
            <w:r w:rsidRPr="00022F58">
              <w:rPr>
                <w:color w:val="777777"/>
              </w:rPr>
              <w:t xml:space="preserve"> </w:t>
            </w:r>
            <w:hyperlink r:id="rId19" w:history="1">
              <w:r w:rsidRPr="00022F58">
                <w:rPr>
                  <w:rFonts w:eastAsia="Calibri"/>
                  <w:bCs/>
                  <w:color w:val="0000FF"/>
                  <w:u w:val="single"/>
                  <w:lang w:val="en-US" w:eastAsia="en-US"/>
                </w:rPr>
                <w:t>e</w:t>
              </w:r>
              <w:r w:rsidRPr="00022F58">
                <w:rPr>
                  <w:rFonts w:eastAsia="Calibri"/>
                  <w:bCs/>
                  <w:color w:val="0000FF"/>
                  <w:u w:val="single"/>
                  <w:lang w:eastAsia="en-US"/>
                </w:rPr>
                <w:t>.</w:t>
              </w:r>
              <w:proofErr w:type="spellStart"/>
              <w:r w:rsidRPr="00022F58">
                <w:rPr>
                  <w:rFonts w:eastAsia="Calibri"/>
                  <w:bCs/>
                  <w:color w:val="0000FF"/>
                  <w:u w:val="single"/>
                  <w:lang w:val="en-US" w:eastAsia="en-US"/>
                </w:rPr>
                <w:t>farrahova</w:t>
              </w:r>
              <w:proofErr w:type="spellEnd"/>
              <w:r w:rsidRPr="00022F58">
                <w:rPr>
                  <w:rFonts w:eastAsia="Calibri"/>
                  <w:bCs/>
                  <w:color w:val="0000FF"/>
                  <w:u w:val="single"/>
                  <w:lang w:eastAsia="en-US"/>
                </w:rPr>
                <w:t xml:space="preserve"> @</w:t>
              </w:r>
              <w:proofErr w:type="spellStart"/>
              <w:r w:rsidRPr="00022F58">
                <w:rPr>
                  <w:rFonts w:eastAsia="Calibri"/>
                  <w:bCs/>
                  <w:color w:val="0000FF"/>
                  <w:u w:val="single"/>
                  <w:lang w:val="en-US" w:eastAsia="en-US"/>
                </w:rPr>
                <w:t>bashtel</w:t>
              </w:r>
              <w:proofErr w:type="spellEnd"/>
              <w:r w:rsidRPr="00022F58">
                <w:rPr>
                  <w:rFonts w:eastAsia="Calibri"/>
                  <w:bCs/>
                  <w:color w:val="0000FF"/>
                  <w:u w:val="single"/>
                  <w:lang w:eastAsia="en-US"/>
                </w:rPr>
                <w:t>.</w:t>
              </w:r>
              <w:proofErr w:type="spellStart"/>
              <w:r w:rsidRPr="00022F58">
                <w:rPr>
                  <w:rFonts w:eastAsia="Calibri"/>
                  <w:bCs/>
                  <w:color w:val="0000FF"/>
                  <w:u w:val="single"/>
                  <w:lang w:val="en-US" w:eastAsia="en-US"/>
                </w:rPr>
                <w:t>ru</w:t>
              </w:r>
              <w:proofErr w:type="spellEnd"/>
            </w:hyperlink>
          </w:p>
          <w:p w:rsidR="00022F58" w:rsidRPr="00022F58" w:rsidRDefault="00022F58" w:rsidP="00022F58">
            <w:pPr>
              <w:autoSpaceDE w:val="0"/>
              <w:autoSpaceDN w:val="0"/>
              <w:adjustRightInd w:val="0"/>
              <w:rPr>
                <w:rFonts w:eastAsia="Calibri"/>
                <w:bCs/>
                <w:color w:val="000000"/>
                <w:sz w:val="10"/>
                <w:szCs w:val="10"/>
                <w:lang w:eastAsia="en-US"/>
              </w:rPr>
            </w:pP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E37CBC" w:rsidRPr="00A94621" w:rsidRDefault="00E37CBC" w:rsidP="00E37CBC">
            <w:pPr>
              <w:autoSpaceDE w:val="0"/>
              <w:autoSpaceDN w:val="0"/>
              <w:adjustRightInd w:val="0"/>
              <w:rPr>
                <w:rFonts w:eastAsia="Calibri"/>
                <w:b/>
                <w:iCs/>
                <w:color w:val="000000"/>
              </w:rPr>
            </w:pPr>
            <w:r w:rsidRPr="00A94621">
              <w:rPr>
                <w:rFonts w:eastAsia="Calibri"/>
                <w:b/>
                <w:iCs/>
                <w:color w:val="000000"/>
              </w:rPr>
              <w:t>Попова Ольга Вениаминовна</w:t>
            </w:r>
          </w:p>
          <w:p w:rsidR="0014229A" w:rsidRPr="005001FE" w:rsidRDefault="00E37CBC" w:rsidP="00E37CBC">
            <w:pPr>
              <w:pStyle w:val="Default"/>
            </w:pPr>
            <w:r w:rsidRPr="00607E86">
              <w:rPr>
                <w:bCs/>
              </w:rPr>
              <w:t>тел</w:t>
            </w:r>
            <w:r w:rsidRPr="005001FE">
              <w:rPr>
                <w:bCs/>
              </w:rPr>
              <w:t>. + 7 (347)</w:t>
            </w:r>
            <w:r w:rsidRPr="005001FE">
              <w:t xml:space="preserve"> </w:t>
            </w:r>
            <w:r w:rsidRPr="005001FE">
              <w:rPr>
                <w:bCs/>
              </w:rPr>
              <w:t xml:space="preserve">221-54-03 </w:t>
            </w:r>
            <w:r w:rsidRPr="00607E86">
              <w:rPr>
                <w:bCs/>
                <w:lang w:val="en-US"/>
              </w:rPr>
              <w:t>e</w:t>
            </w:r>
            <w:r w:rsidRPr="005001FE">
              <w:rPr>
                <w:bCs/>
              </w:rPr>
              <w:t>-</w:t>
            </w:r>
            <w:r w:rsidRPr="00607E86">
              <w:rPr>
                <w:bCs/>
                <w:lang w:val="en-US"/>
              </w:rPr>
              <w:t>mail</w:t>
            </w:r>
            <w:r w:rsidRPr="005001FE">
              <w:rPr>
                <w:bCs/>
              </w:rPr>
              <w:t xml:space="preserve">: </w:t>
            </w:r>
            <w:hyperlink r:id="rId20" w:history="1">
              <w:r w:rsidRPr="00144129">
                <w:rPr>
                  <w:rStyle w:val="a3"/>
                  <w:bCs/>
                  <w:lang w:val="en-US"/>
                </w:rPr>
                <w:t>o</w:t>
              </w:r>
              <w:r w:rsidRPr="005001FE">
                <w:rPr>
                  <w:rStyle w:val="a3"/>
                  <w:bCs/>
                </w:rPr>
                <w:t>.</w:t>
              </w:r>
              <w:r w:rsidRPr="00144129">
                <w:rPr>
                  <w:rStyle w:val="a3"/>
                  <w:bCs/>
                  <w:lang w:val="en-US"/>
                </w:rPr>
                <w:t>popova</w:t>
              </w:r>
              <w:r w:rsidRPr="005001FE">
                <w:rPr>
                  <w:rStyle w:val="a3"/>
                  <w:bCs/>
                </w:rPr>
                <w:t>@</w:t>
              </w:r>
              <w:r w:rsidRPr="00144129">
                <w:rPr>
                  <w:rStyle w:val="a3"/>
                  <w:bCs/>
                  <w:lang w:val="en-US"/>
                </w:rPr>
                <w:t>bashtel</w:t>
              </w:r>
              <w:r w:rsidRPr="005001FE">
                <w:rPr>
                  <w:rStyle w:val="a3"/>
                  <w:bCs/>
                </w:rPr>
                <w:t>.</w:t>
              </w:r>
              <w:proofErr w:type="spellStart"/>
              <w:r w:rsidRPr="00144129">
                <w:rPr>
                  <w:rStyle w:val="a3"/>
                  <w:bCs/>
                  <w:lang w:val="en-US"/>
                </w:rPr>
                <w:t>ru</w:t>
              </w:r>
              <w:proofErr w:type="spellEnd"/>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001FE"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22F58">
            <w:r>
              <w:t xml:space="preserve">Открытый </w:t>
            </w:r>
            <w:r w:rsidRPr="00863731">
              <w:t xml:space="preserve">запрос </w:t>
            </w:r>
            <w:r w:rsidR="00022F58">
              <w:t>котировок</w:t>
            </w:r>
            <w:r w:rsidRPr="00863731">
              <w:t xml:space="preserve">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4722E6">
            <w:r>
              <w:t>«</w:t>
            </w:r>
            <w:r w:rsidR="004722E6">
              <w:t>06</w:t>
            </w:r>
            <w:r w:rsidR="0014229A" w:rsidRPr="005C24A0">
              <w:t>»</w:t>
            </w:r>
            <w:r>
              <w:rPr>
                <w:lang w:val="en-US"/>
              </w:rPr>
              <w:t xml:space="preserve"> </w:t>
            </w:r>
            <w:r w:rsidR="004722E6">
              <w:t>ноя</w:t>
            </w:r>
            <w:r>
              <w:t>бря 2015</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suppressAutoHyphens/>
              <w:jc w:val="both"/>
              <w:rPr>
                <w:iCs/>
              </w:rPr>
            </w:pPr>
            <w:r w:rsidRPr="00022F58">
              <w:rPr>
                <w:iCs/>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22F58">
              <w:rPr>
                <w:iCs/>
              </w:rPr>
              <w:t>SETonline</w:t>
            </w:r>
            <w:proofErr w:type="spellEnd"/>
            <w:r w:rsidRPr="00022F58">
              <w:rPr>
                <w:iCs/>
              </w:rPr>
              <w:t xml:space="preserve"> (Оператор по проведению запроса </w:t>
            </w:r>
            <w:r w:rsidR="00E74759">
              <w:rPr>
                <w:iCs/>
              </w:rPr>
              <w:t>котировок</w:t>
            </w:r>
            <w:r w:rsidRPr="00022F58">
              <w:rPr>
                <w:iCs/>
              </w:rPr>
              <w:t>, его местонахождение:</w:t>
            </w:r>
            <w:proofErr w:type="gramEnd"/>
            <w:r w:rsidRPr="00022F58">
              <w:rPr>
                <w:iCs/>
              </w:rPr>
              <w:t xml:space="preserve"> ООО «СЭТ», </w:t>
            </w:r>
            <w:smartTag w:uri="urn:schemas-microsoft-com:office:smarttags" w:element="metricconverter">
              <w:smartTagPr>
                <w:attr w:name="ProductID" w:val="105122, г"/>
              </w:smartTagPr>
              <w:r w:rsidRPr="00022F58">
                <w:rPr>
                  <w:iCs/>
                </w:rPr>
                <w:t>105122, г</w:t>
              </w:r>
            </w:smartTag>
            <w:r w:rsidRPr="00022F58">
              <w:rPr>
                <w:iCs/>
              </w:rPr>
              <w:t xml:space="preserve">. Москва, Щелковское шоссе, д.5, стр.1).     </w:t>
            </w:r>
          </w:p>
          <w:p w:rsidR="00022F58" w:rsidRPr="00022F58" w:rsidRDefault="00022F58" w:rsidP="00022F58">
            <w:pPr>
              <w:suppressAutoHyphens/>
              <w:jc w:val="both"/>
              <w:rPr>
                <w:iCs/>
              </w:rPr>
            </w:pPr>
            <w:r w:rsidRPr="00022F58">
              <w:rPr>
                <w:iCs/>
              </w:rPr>
              <w:t xml:space="preserve">Сайт Электронной торговой площадки: </w:t>
            </w:r>
            <w:hyperlink r:id="rId21" w:history="1">
              <w:r w:rsidRPr="00022F58">
                <w:rPr>
                  <w:rStyle w:val="a3"/>
                  <w:iCs/>
                  <w:lang w:val="en-US"/>
                </w:rPr>
                <w:t>http</w:t>
              </w:r>
              <w:r w:rsidRPr="00022F58">
                <w:rPr>
                  <w:rStyle w:val="a3"/>
                  <w:iCs/>
                </w:rPr>
                <w:t>://</w:t>
              </w:r>
              <w:r w:rsidRPr="00022F58">
                <w:rPr>
                  <w:rStyle w:val="a3"/>
                  <w:iCs/>
                  <w:lang w:val="en-US"/>
                </w:rPr>
                <w:t>www</w:t>
              </w:r>
              <w:r w:rsidRPr="00022F58">
                <w:rPr>
                  <w:rStyle w:val="a3"/>
                  <w:iCs/>
                </w:rPr>
                <w:t>.</w:t>
              </w:r>
              <w:proofErr w:type="spellStart"/>
              <w:r w:rsidRPr="00022F58">
                <w:rPr>
                  <w:rStyle w:val="a3"/>
                  <w:iCs/>
                  <w:lang w:val="en-US"/>
                </w:rPr>
                <w:t>setonline</w:t>
              </w:r>
              <w:proofErr w:type="spellEnd"/>
              <w:r w:rsidRPr="00022F58">
                <w:rPr>
                  <w:rStyle w:val="a3"/>
                  <w:iCs/>
                </w:rPr>
                <w:t>.</w:t>
              </w:r>
              <w:proofErr w:type="spellStart"/>
              <w:r w:rsidRPr="00022F58">
                <w:rPr>
                  <w:rStyle w:val="a3"/>
                  <w:iCs/>
                  <w:lang w:val="en-US"/>
                </w:rPr>
                <w:t>ru</w:t>
              </w:r>
              <w:proofErr w:type="spellEnd"/>
            </w:hyperlink>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 xml:space="preserve">Дата, время начала </w:t>
            </w:r>
            <w:r w:rsidR="00C72676">
              <w:rPr>
                <w:iCs/>
              </w:rPr>
              <w:t>срока предоставления заявок: «</w:t>
            </w:r>
            <w:r w:rsidR="004722E6">
              <w:rPr>
                <w:iCs/>
              </w:rPr>
              <w:t>06</w:t>
            </w:r>
            <w:r w:rsidRPr="00022F58">
              <w:rPr>
                <w:iCs/>
              </w:rPr>
              <w:t xml:space="preserve">» </w:t>
            </w:r>
            <w:r w:rsidR="004722E6">
              <w:rPr>
                <w:iCs/>
              </w:rPr>
              <w:t>но</w:t>
            </w:r>
            <w:r w:rsidRPr="00022F58">
              <w:rPr>
                <w:iCs/>
              </w:rPr>
              <w:t>ября 2015 г. в 1</w:t>
            </w:r>
            <w:r w:rsidR="004722E6">
              <w:rPr>
                <w:iCs/>
              </w:rPr>
              <w:t>5</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Дата, время окончания срока предоставления Заявок:</w:t>
            </w:r>
          </w:p>
          <w:p w:rsidR="0014229A" w:rsidRPr="005C24A0" w:rsidRDefault="00022F58" w:rsidP="004722E6">
            <w:r w:rsidRPr="00022F58">
              <w:rPr>
                <w:iCs/>
              </w:rPr>
              <w:t>«</w:t>
            </w:r>
            <w:r>
              <w:rPr>
                <w:iCs/>
              </w:rPr>
              <w:t>2</w:t>
            </w:r>
            <w:r w:rsidR="004722E6">
              <w:rPr>
                <w:iCs/>
              </w:rPr>
              <w:t>6</w:t>
            </w:r>
            <w:r w:rsidRPr="00022F58">
              <w:rPr>
                <w:iCs/>
              </w:rPr>
              <w:t xml:space="preserve">» </w:t>
            </w:r>
            <w:r w:rsidR="004722E6">
              <w:rPr>
                <w:iCs/>
              </w:rPr>
              <w:t>но</w:t>
            </w:r>
            <w:r>
              <w:rPr>
                <w:iCs/>
              </w:rPr>
              <w:t>ября</w:t>
            </w:r>
            <w:r w:rsidRPr="00022F58">
              <w:rPr>
                <w:iCs/>
              </w:rPr>
              <w:t xml:space="preserve"> 2015 года в 10 часов 00 минут по времени сервера Системы электронных торгов, в соответствии с Регламентом пользования </w:t>
            </w:r>
            <w:r w:rsidRPr="00022F58">
              <w:rPr>
                <w:iCs/>
              </w:rPr>
              <w:lastRenderedPageBreak/>
              <w:t>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rPr>
                <w:iCs/>
              </w:rPr>
            </w:pPr>
            <w:r w:rsidRPr="00022F58">
              <w:rPr>
                <w:iCs/>
              </w:rPr>
              <w:t>Место открытия доступа к предоставленным в форме электронных документов Заявкам – Электронная торговая площадка.</w:t>
            </w:r>
          </w:p>
          <w:p w:rsidR="0014229A" w:rsidRPr="00E82F20" w:rsidRDefault="00022F58" w:rsidP="004722E6">
            <w:pPr>
              <w:rPr>
                <w:highlight w:val="lightGray"/>
              </w:rPr>
            </w:pPr>
            <w:r w:rsidRPr="00022F58">
              <w:rPr>
                <w:iCs/>
              </w:rPr>
              <w:t>«2</w:t>
            </w:r>
            <w:r w:rsidR="004722E6">
              <w:rPr>
                <w:iCs/>
              </w:rPr>
              <w:t>6</w:t>
            </w:r>
            <w:r w:rsidRPr="00022F58">
              <w:rPr>
                <w:iCs/>
              </w:rPr>
              <w:t xml:space="preserve">» </w:t>
            </w:r>
            <w:r w:rsidR="004722E6">
              <w:rPr>
                <w:iCs/>
              </w:rPr>
              <w:t>но</w:t>
            </w:r>
            <w:r w:rsidRPr="00022F58">
              <w:rPr>
                <w:iCs/>
              </w:rPr>
              <w:t>ября 2015 года 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r w:rsidRPr="00022F58">
              <w:rPr>
                <w:b/>
              </w:rPr>
              <w:t>Рассмотрение Заявок</w:t>
            </w:r>
            <w:r w:rsidRPr="00022F58">
              <w:t>: «</w:t>
            </w:r>
            <w:r w:rsidR="004722E6">
              <w:t>27</w:t>
            </w:r>
            <w:r w:rsidRPr="00022F58">
              <w:t xml:space="preserve">» </w:t>
            </w:r>
            <w:r w:rsidR="004722E6">
              <w:t>но</w:t>
            </w:r>
            <w:r>
              <w:t>ября</w:t>
            </w:r>
            <w:r w:rsidRPr="00022F58">
              <w:t xml:space="preserve"> 2015 года </w:t>
            </w:r>
          </w:p>
          <w:p w:rsidR="00022F58" w:rsidRPr="00022F58" w:rsidRDefault="00022F58" w:rsidP="00022F58">
            <w:r w:rsidRPr="00022F58">
              <w:t>в 14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Оценка и сопоставление Заявок</w:t>
            </w:r>
            <w:r w:rsidRPr="00022F58">
              <w:t>: «</w:t>
            </w:r>
            <w:r w:rsidR="004722E6">
              <w:t>30</w:t>
            </w:r>
            <w:r w:rsidRPr="00022F58">
              <w:t xml:space="preserve">» ноября 2015 года </w:t>
            </w:r>
          </w:p>
          <w:p w:rsidR="00022F58" w:rsidRPr="00022F58" w:rsidRDefault="00022F58" w:rsidP="00022F58">
            <w:r w:rsidRPr="00022F58">
              <w:t>в 14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Подведение итогов закупки</w:t>
            </w:r>
            <w:r w:rsidRPr="00022F58">
              <w:t>: не позднее «</w:t>
            </w:r>
            <w:r w:rsidR="00E74759">
              <w:t>0</w:t>
            </w:r>
            <w:r w:rsidR="004722E6">
              <w:t>7</w:t>
            </w:r>
            <w:r w:rsidRPr="00022F58">
              <w:t>»</w:t>
            </w:r>
            <w:r w:rsidR="004722E6">
              <w:t>декабря</w:t>
            </w:r>
            <w:r w:rsidRPr="00022F58">
              <w:t xml:space="preserve"> 2015 года </w:t>
            </w:r>
          </w:p>
          <w:p w:rsidR="00022F58" w:rsidRPr="00022F58" w:rsidRDefault="00022F58" w:rsidP="00022F58">
            <w:pPr>
              <w:autoSpaceDE w:val="0"/>
              <w:autoSpaceDN w:val="0"/>
              <w:adjustRightInd w:val="0"/>
              <w:jc w:val="both"/>
              <w:rPr>
                <w:rFonts w:eastAsia="Calibri"/>
                <w:i/>
                <w:iCs/>
                <w:color w:val="FF0000"/>
                <w:lang w:eastAsia="en-US"/>
              </w:rPr>
            </w:pPr>
          </w:p>
          <w:p w:rsidR="0014229A" w:rsidRPr="008B2C46" w:rsidRDefault="00022F58" w:rsidP="00E74759">
            <w:pPr>
              <w:rPr>
                <w:i/>
                <w:color w:val="FF0000"/>
              </w:rPr>
            </w:pPr>
            <w:r w:rsidRPr="00022F58">
              <w:rPr>
                <w:rFonts w:eastAsia="Calibri"/>
                <w:color w:val="000000"/>
                <w:lang w:eastAsia="en-US"/>
              </w:rPr>
              <w:t xml:space="preserve">Указанные этапы Открытого запроса </w:t>
            </w:r>
            <w:r w:rsidR="00E74759">
              <w:rPr>
                <w:rFonts w:eastAsia="Calibri"/>
                <w:color w:val="000000"/>
                <w:lang w:eastAsia="en-US"/>
              </w:rPr>
              <w:t>котировок</w:t>
            </w:r>
            <w:r w:rsidRPr="00022F58">
              <w:rPr>
                <w:rFonts w:eastAsia="Calibri"/>
                <w:color w:val="000000"/>
                <w:lang w:eastAsia="en-US"/>
              </w:rPr>
              <w:t xml:space="preserve"> проводятся по адресу Заказчика: </w:t>
            </w:r>
            <w:r w:rsidRPr="00022F58">
              <w:t>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E74759">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00E74759">
              <w:t>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234F68">
            <w:r>
              <w:t xml:space="preserve">Предмет закупки. </w:t>
            </w:r>
            <w:r w:rsidRPr="005C24A0">
              <w:t xml:space="preserve">Предмет </w:t>
            </w:r>
            <w:r>
              <w:t>договора,  объём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74759" w:rsidRPr="00E74759" w:rsidRDefault="004722E6" w:rsidP="00E74759">
            <w:pPr>
              <w:autoSpaceDE w:val="0"/>
              <w:autoSpaceDN w:val="0"/>
              <w:adjustRightInd w:val="0"/>
              <w:jc w:val="both"/>
              <w:rPr>
                <w:rFonts w:eastAsia="Calibri"/>
                <w:b/>
                <w:iCs/>
              </w:rPr>
            </w:pPr>
            <w:r>
              <w:rPr>
                <w:b/>
              </w:rPr>
              <w:t xml:space="preserve">Доставка </w:t>
            </w:r>
            <w:proofErr w:type="spellStart"/>
            <w:r>
              <w:rPr>
                <w:b/>
              </w:rPr>
              <w:t>неконвертованных</w:t>
            </w:r>
            <w:proofErr w:type="spellEnd"/>
            <w:r>
              <w:rPr>
                <w:b/>
              </w:rPr>
              <w:t xml:space="preserve"> счетов-извещений за услуги связи ПАО «Башинформсвязь».</w:t>
            </w:r>
          </w:p>
          <w:p w:rsidR="0014229A" w:rsidRDefault="00E74759" w:rsidP="00E74759">
            <w:pPr>
              <w:pStyle w:val="Default"/>
              <w:jc w:val="both"/>
              <w:rPr>
                <w:iCs/>
                <w:color w:val="auto"/>
                <w:lang w:eastAsia="ru-RU"/>
              </w:rPr>
            </w:pPr>
            <w:r w:rsidRPr="00E74759">
              <w:rPr>
                <w:color w:val="auto"/>
                <w:lang w:eastAsia="ru-RU"/>
              </w:rPr>
              <w:t xml:space="preserve">      </w:t>
            </w:r>
            <w:r w:rsidR="004722E6" w:rsidRPr="004722E6">
              <w:rPr>
                <w:color w:val="auto"/>
                <w:lang w:eastAsia="ru-RU"/>
              </w:rPr>
              <w:t xml:space="preserve">Объем оказываемых услуг, состав, описание и иные требования к услугам определяются Техническими требованиями (Приложение № 1 к настоящему Извещению) и </w:t>
            </w:r>
            <w:r w:rsidR="004722E6" w:rsidRPr="004722E6">
              <w:rPr>
                <w:iCs/>
                <w:color w:val="auto"/>
                <w:lang w:eastAsia="ru-RU"/>
              </w:rPr>
              <w:t>проектом договора (Приложение № 2 к настоящему Извещению).</w:t>
            </w:r>
          </w:p>
          <w:p w:rsidR="00234F68" w:rsidRDefault="00234F68" w:rsidP="00234F68">
            <w:pPr>
              <w:spacing w:line="276" w:lineRule="auto"/>
              <w:jc w:val="both"/>
            </w:pPr>
            <w:r>
              <w:t xml:space="preserve">Планируемый ориентировочный ежемесячный объем доставляемых </w:t>
            </w:r>
            <w:proofErr w:type="spellStart"/>
            <w:r>
              <w:t>неконвертованных</w:t>
            </w:r>
            <w:proofErr w:type="spellEnd"/>
            <w:r>
              <w:t xml:space="preserve"> счетов извещений за услуги связи составляет </w:t>
            </w:r>
          </w:p>
          <w:p w:rsidR="00234F68" w:rsidRDefault="00234F68" w:rsidP="00234F68">
            <w:pPr>
              <w:spacing w:line="276" w:lineRule="auto"/>
              <w:jc w:val="both"/>
            </w:pPr>
            <w:r>
              <w:t>14 033 670 шт., из них:</w:t>
            </w:r>
          </w:p>
          <w:tbl>
            <w:tblPr>
              <w:tblW w:w="82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29"/>
              <w:gridCol w:w="3544"/>
            </w:tblGrid>
            <w:tr w:rsidR="00234F68" w:rsidTr="00234F68">
              <w:trPr>
                <w:trHeight w:val="214"/>
                <w:jc w:val="center"/>
              </w:trPr>
              <w:tc>
                <w:tcPr>
                  <w:tcW w:w="4729" w:type="dxa"/>
                  <w:shd w:val="clear" w:color="auto" w:fill="auto"/>
                  <w:vAlign w:val="center"/>
                </w:tcPr>
                <w:p w:rsidR="00234F68" w:rsidRDefault="00234F68" w:rsidP="00E16649">
                  <w:pPr>
                    <w:jc w:val="center"/>
                  </w:pPr>
                  <w:r>
                    <w:t>Населенный пункт</w:t>
                  </w:r>
                </w:p>
              </w:tc>
              <w:tc>
                <w:tcPr>
                  <w:tcW w:w="3544" w:type="dxa"/>
                  <w:shd w:val="clear" w:color="auto" w:fill="auto"/>
                  <w:vAlign w:val="center"/>
                </w:tcPr>
                <w:p w:rsidR="00234F68" w:rsidRDefault="00234F68" w:rsidP="00234F68">
                  <w:pPr>
                    <w:ind w:right="1361"/>
                    <w:jc w:val="center"/>
                  </w:pPr>
                  <w:r>
                    <w:t>Планируемое количество счетов, шт. в год</w:t>
                  </w:r>
                </w:p>
              </w:tc>
            </w:tr>
            <w:tr w:rsidR="00234F68" w:rsidTr="00234F68">
              <w:trPr>
                <w:trHeight w:val="206"/>
                <w:jc w:val="center"/>
              </w:trPr>
              <w:tc>
                <w:tcPr>
                  <w:tcW w:w="4729" w:type="dxa"/>
                  <w:shd w:val="clear" w:color="auto" w:fill="auto"/>
                  <w:vAlign w:val="center"/>
                </w:tcPr>
                <w:p w:rsidR="00234F68" w:rsidRDefault="00234F68" w:rsidP="00E16649">
                  <w:pPr>
                    <w:jc w:val="center"/>
                  </w:pPr>
                  <w:r>
                    <w:t>г. Уфа</w:t>
                  </w:r>
                </w:p>
              </w:tc>
              <w:tc>
                <w:tcPr>
                  <w:tcW w:w="3544" w:type="dxa"/>
                  <w:shd w:val="clear" w:color="auto" w:fill="auto"/>
                  <w:vAlign w:val="center"/>
                </w:tcPr>
                <w:p w:rsidR="00234F68" w:rsidRPr="00593C95" w:rsidRDefault="00234F68" w:rsidP="00234F68">
                  <w:pPr>
                    <w:ind w:right="1361"/>
                    <w:jc w:val="center"/>
                  </w:pPr>
                  <w:r w:rsidRPr="00AC7A0F">
                    <w:t>2</w:t>
                  </w:r>
                  <w:r>
                    <w:t> </w:t>
                  </w:r>
                  <w:r w:rsidRPr="00AC7A0F">
                    <w:t>562</w:t>
                  </w:r>
                  <w:r>
                    <w:t xml:space="preserve"> </w:t>
                  </w:r>
                  <w:r w:rsidRPr="00AC7A0F">
                    <w:t>600</w:t>
                  </w:r>
                </w:p>
              </w:tc>
            </w:tr>
            <w:tr w:rsidR="00234F68" w:rsidTr="00234F68">
              <w:trPr>
                <w:trHeight w:val="206"/>
                <w:jc w:val="center"/>
              </w:trPr>
              <w:tc>
                <w:tcPr>
                  <w:tcW w:w="4729" w:type="dxa"/>
                  <w:shd w:val="clear" w:color="auto" w:fill="auto"/>
                  <w:vAlign w:val="center"/>
                </w:tcPr>
                <w:p w:rsidR="00234F68" w:rsidRDefault="00234F68" w:rsidP="00E16649">
                  <w:pPr>
                    <w:jc w:val="center"/>
                  </w:pPr>
                  <w:r>
                    <w:t>г. Стерлитамак</w:t>
                  </w:r>
                </w:p>
              </w:tc>
              <w:tc>
                <w:tcPr>
                  <w:tcW w:w="3544" w:type="dxa"/>
                  <w:shd w:val="clear" w:color="auto" w:fill="auto"/>
                  <w:vAlign w:val="center"/>
                </w:tcPr>
                <w:p w:rsidR="00234F68" w:rsidRPr="00593C95" w:rsidRDefault="00234F68" w:rsidP="00234F68">
                  <w:pPr>
                    <w:ind w:right="1361"/>
                    <w:jc w:val="center"/>
                  </w:pPr>
                  <w:r w:rsidRPr="00AC7A0F">
                    <w:t>991</w:t>
                  </w:r>
                  <w:r>
                    <w:t xml:space="preserve"> </w:t>
                  </w:r>
                  <w:r w:rsidRPr="00AC7A0F">
                    <w:t>650</w:t>
                  </w:r>
                </w:p>
              </w:tc>
            </w:tr>
            <w:tr w:rsidR="00234F68" w:rsidTr="00234F68">
              <w:trPr>
                <w:trHeight w:val="206"/>
                <w:jc w:val="center"/>
              </w:trPr>
              <w:tc>
                <w:tcPr>
                  <w:tcW w:w="4729" w:type="dxa"/>
                  <w:shd w:val="clear" w:color="auto" w:fill="auto"/>
                  <w:vAlign w:val="center"/>
                </w:tcPr>
                <w:p w:rsidR="00234F68" w:rsidRDefault="00234F68" w:rsidP="00E16649">
                  <w:pPr>
                    <w:jc w:val="center"/>
                  </w:pPr>
                  <w:r>
                    <w:t>г. Салават</w:t>
                  </w:r>
                </w:p>
              </w:tc>
              <w:tc>
                <w:tcPr>
                  <w:tcW w:w="3544" w:type="dxa"/>
                  <w:shd w:val="clear" w:color="auto" w:fill="auto"/>
                  <w:vAlign w:val="center"/>
                </w:tcPr>
                <w:p w:rsidR="00234F68" w:rsidRPr="00593C95" w:rsidRDefault="00234F68" w:rsidP="00234F68">
                  <w:pPr>
                    <w:ind w:right="1361"/>
                    <w:jc w:val="center"/>
                  </w:pPr>
                  <w:r w:rsidRPr="00AC7A0F">
                    <w:t>383850</w:t>
                  </w:r>
                </w:p>
              </w:tc>
            </w:tr>
            <w:tr w:rsidR="00234F68" w:rsidTr="00234F68">
              <w:trPr>
                <w:trHeight w:val="214"/>
                <w:jc w:val="center"/>
              </w:trPr>
              <w:tc>
                <w:tcPr>
                  <w:tcW w:w="4729" w:type="dxa"/>
                  <w:shd w:val="clear" w:color="auto" w:fill="auto"/>
                  <w:vAlign w:val="center"/>
                </w:tcPr>
                <w:p w:rsidR="00234F68" w:rsidRDefault="00234F68" w:rsidP="00E16649">
                  <w:pPr>
                    <w:jc w:val="center"/>
                  </w:pPr>
                  <w:r>
                    <w:t>г. Октябрьский</w:t>
                  </w:r>
                </w:p>
              </w:tc>
              <w:tc>
                <w:tcPr>
                  <w:tcW w:w="3544" w:type="dxa"/>
                  <w:shd w:val="clear" w:color="auto" w:fill="auto"/>
                  <w:vAlign w:val="center"/>
                </w:tcPr>
                <w:p w:rsidR="00234F68" w:rsidRPr="00593C95" w:rsidRDefault="00234F68" w:rsidP="00234F68">
                  <w:pPr>
                    <w:ind w:right="1361"/>
                    <w:jc w:val="center"/>
                  </w:pPr>
                  <w:r w:rsidRPr="00AC7A0F">
                    <w:t>459</w:t>
                  </w:r>
                  <w:r>
                    <w:t xml:space="preserve"> </w:t>
                  </w:r>
                  <w:r w:rsidRPr="00AC7A0F">
                    <w:t>030</w:t>
                  </w:r>
                </w:p>
              </w:tc>
            </w:tr>
            <w:tr w:rsidR="00234F68" w:rsidTr="00234F68">
              <w:trPr>
                <w:trHeight w:val="206"/>
                <w:jc w:val="center"/>
              </w:trPr>
              <w:tc>
                <w:tcPr>
                  <w:tcW w:w="4729" w:type="dxa"/>
                  <w:shd w:val="clear" w:color="auto" w:fill="auto"/>
                  <w:vAlign w:val="center"/>
                </w:tcPr>
                <w:p w:rsidR="00234F68" w:rsidRDefault="00234F68" w:rsidP="00E16649">
                  <w:pPr>
                    <w:jc w:val="center"/>
                  </w:pPr>
                  <w:r>
                    <w:t>г. Нефтекамск</w:t>
                  </w:r>
                </w:p>
              </w:tc>
              <w:tc>
                <w:tcPr>
                  <w:tcW w:w="3544" w:type="dxa"/>
                  <w:shd w:val="clear" w:color="auto" w:fill="auto"/>
                  <w:vAlign w:val="center"/>
                </w:tcPr>
                <w:p w:rsidR="00234F68" w:rsidRPr="00593C95" w:rsidRDefault="00234F68" w:rsidP="00234F68">
                  <w:pPr>
                    <w:ind w:right="1361"/>
                    <w:jc w:val="center"/>
                  </w:pPr>
                  <w:r w:rsidRPr="00AC7A0F">
                    <w:t>368</w:t>
                  </w:r>
                  <w:r>
                    <w:t xml:space="preserve"> </w:t>
                  </w:r>
                  <w:r w:rsidRPr="00AC7A0F">
                    <w:t>100</w:t>
                  </w:r>
                </w:p>
              </w:tc>
            </w:tr>
            <w:tr w:rsidR="00234F68" w:rsidTr="00234F68">
              <w:trPr>
                <w:trHeight w:val="206"/>
                <w:jc w:val="center"/>
              </w:trPr>
              <w:tc>
                <w:tcPr>
                  <w:tcW w:w="4729" w:type="dxa"/>
                  <w:shd w:val="clear" w:color="auto" w:fill="auto"/>
                  <w:vAlign w:val="center"/>
                </w:tcPr>
                <w:p w:rsidR="00234F68" w:rsidRDefault="00234F68" w:rsidP="00E16649">
                  <w:pPr>
                    <w:jc w:val="center"/>
                  </w:pPr>
                  <w:r>
                    <w:t>г. Туймазы</w:t>
                  </w:r>
                </w:p>
              </w:tc>
              <w:tc>
                <w:tcPr>
                  <w:tcW w:w="3544" w:type="dxa"/>
                  <w:shd w:val="clear" w:color="auto" w:fill="auto"/>
                  <w:vAlign w:val="center"/>
                </w:tcPr>
                <w:p w:rsidR="00234F68" w:rsidRDefault="00234F68" w:rsidP="00234F68">
                  <w:pPr>
                    <w:ind w:right="1361"/>
                    <w:jc w:val="center"/>
                  </w:pPr>
                  <w:r w:rsidRPr="00AC7A0F">
                    <w:t>499</w:t>
                  </w:r>
                  <w:r>
                    <w:t xml:space="preserve"> </w:t>
                  </w:r>
                  <w:r w:rsidRPr="00AC7A0F">
                    <w:t>353</w:t>
                  </w:r>
                </w:p>
              </w:tc>
            </w:tr>
            <w:tr w:rsidR="00234F68" w:rsidTr="00234F68">
              <w:trPr>
                <w:trHeight w:val="214"/>
                <w:jc w:val="center"/>
              </w:trPr>
              <w:tc>
                <w:tcPr>
                  <w:tcW w:w="4729" w:type="dxa"/>
                  <w:shd w:val="clear" w:color="auto" w:fill="auto"/>
                  <w:vAlign w:val="center"/>
                </w:tcPr>
                <w:p w:rsidR="00234F68" w:rsidRDefault="00234F68" w:rsidP="00E16649">
                  <w:pPr>
                    <w:jc w:val="center"/>
                  </w:pPr>
                  <w:r>
                    <w:t>Остальные населенные пункты РБ</w:t>
                  </w:r>
                </w:p>
              </w:tc>
              <w:tc>
                <w:tcPr>
                  <w:tcW w:w="3544" w:type="dxa"/>
                  <w:shd w:val="clear" w:color="auto" w:fill="auto"/>
                  <w:vAlign w:val="center"/>
                </w:tcPr>
                <w:p w:rsidR="00234F68" w:rsidRDefault="00234F68" w:rsidP="00234F68">
                  <w:pPr>
                    <w:ind w:right="1361"/>
                    <w:jc w:val="center"/>
                  </w:pPr>
                  <w:r w:rsidRPr="00AC7A0F">
                    <w:t>8 769 087</w:t>
                  </w:r>
                </w:p>
              </w:tc>
            </w:tr>
          </w:tbl>
          <w:p w:rsidR="00234F68" w:rsidRPr="00227C39" w:rsidRDefault="00234F68" w:rsidP="00E74759">
            <w:pPr>
              <w:pStyle w:val="Default"/>
              <w:jc w:val="both"/>
              <w:rPr>
                <w:iCs/>
              </w:rPr>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w:t>
            </w:r>
            <w:r w:rsidRPr="0039385A">
              <w:lastRenderedPageBreak/>
              <w:t xml:space="preserve">(потребительским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w:t>
            </w:r>
            <w:bookmarkStart w:id="14" w:name="_GoBack"/>
            <w:bookmarkEnd w:id="14"/>
            <w:r w:rsidRPr="0039385A">
              <w:t>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4722E6" w:rsidP="004722E6">
            <w:pPr>
              <w:jc w:val="both"/>
            </w:pPr>
            <w:r>
              <w:lastRenderedPageBreak/>
              <w:t>У</w:t>
            </w:r>
            <w:r w:rsidRPr="004722E6">
              <w:t>слуг</w:t>
            </w:r>
            <w:r>
              <w:t>и должны соответствовать</w:t>
            </w:r>
            <w:r w:rsidRPr="004722E6">
              <w:t xml:space="preserve"> </w:t>
            </w:r>
            <w:r>
              <w:t xml:space="preserve">условиям, определенным </w:t>
            </w:r>
            <w:r w:rsidRPr="004722E6">
              <w:t>Техническим</w:t>
            </w:r>
            <w:r>
              <w:t>и</w:t>
            </w:r>
            <w:r w:rsidRPr="004722E6">
              <w:t xml:space="preserve"> требованиям</w:t>
            </w:r>
            <w:r>
              <w:t>и</w:t>
            </w:r>
            <w:r w:rsidRPr="004722E6">
              <w:t xml:space="preserve"> (Приложение № 1 к настоящему Извещению) и </w:t>
            </w:r>
            <w:r w:rsidRPr="004722E6">
              <w:rPr>
                <w:iCs/>
              </w:rPr>
              <w:t>проект</w:t>
            </w:r>
            <w:r>
              <w:rPr>
                <w:iCs/>
              </w:rPr>
              <w:t>ом</w:t>
            </w:r>
            <w:r w:rsidRPr="004722E6">
              <w:rPr>
                <w:iCs/>
              </w:rPr>
              <w:t xml:space="preserve"> договора (Приложение № 2 к настоящему Извещению).</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722E6" w:rsidRDefault="004722E6" w:rsidP="004722E6">
            <w:pPr>
              <w:autoSpaceDE w:val="0"/>
              <w:autoSpaceDN w:val="0"/>
              <w:adjustRightInd w:val="0"/>
              <w:jc w:val="both"/>
              <w:rPr>
                <w:iCs/>
              </w:rPr>
            </w:pPr>
            <w:r w:rsidRPr="00AA5094">
              <w:rPr>
                <w:iCs/>
              </w:rPr>
              <w:t>Лот № 1</w:t>
            </w:r>
          </w:p>
          <w:p w:rsidR="004722E6" w:rsidRPr="001052D1" w:rsidRDefault="004722E6" w:rsidP="004722E6">
            <w:pPr>
              <w:autoSpaceDE w:val="0"/>
              <w:autoSpaceDN w:val="0"/>
              <w:adjustRightInd w:val="0"/>
              <w:jc w:val="both"/>
              <w:rPr>
                <w:iCs/>
              </w:rPr>
            </w:pPr>
            <w:r>
              <w:rPr>
                <w:iCs/>
              </w:rPr>
              <w:t xml:space="preserve">42 120 328,18 </w:t>
            </w:r>
            <w:r w:rsidR="001052D1">
              <w:rPr>
                <w:iCs/>
              </w:rPr>
              <w:t xml:space="preserve"> рублей с учетом НДС, в</w:t>
            </w:r>
            <w:r w:rsidRPr="00AA5094">
              <w:rPr>
                <w:iCs/>
              </w:rPr>
              <w:t xml:space="preserve"> том числе сумма НДС (18%) </w:t>
            </w:r>
            <w:r>
              <w:rPr>
                <w:iCs/>
              </w:rPr>
              <w:t>6 425 134,81</w:t>
            </w:r>
            <w:r w:rsidRPr="00AA5094">
              <w:rPr>
                <w:iCs/>
              </w:rPr>
              <w:t xml:space="preserve"> рублей.</w:t>
            </w:r>
          </w:p>
          <w:p w:rsidR="004722E6" w:rsidRPr="00EC1C6C" w:rsidRDefault="004722E6" w:rsidP="004722E6">
            <w:pPr>
              <w:autoSpaceDE w:val="0"/>
              <w:autoSpaceDN w:val="0"/>
              <w:adjustRightInd w:val="0"/>
              <w:jc w:val="both"/>
            </w:pPr>
            <w:r>
              <w:rPr>
                <w:b/>
              </w:rPr>
              <w:t>Максимальная (предельная) с</w:t>
            </w:r>
            <w:r w:rsidRPr="00EC1C6C">
              <w:rPr>
                <w:b/>
              </w:rPr>
              <w:t xml:space="preserve">умма вознаграждения за доставку одного </w:t>
            </w:r>
            <w:proofErr w:type="spellStart"/>
            <w:r w:rsidRPr="00EC1C6C">
              <w:rPr>
                <w:b/>
              </w:rPr>
              <w:t>неконвертованного</w:t>
            </w:r>
            <w:proofErr w:type="spellEnd"/>
            <w:r w:rsidRPr="00EC1C6C">
              <w:rPr>
                <w:b/>
              </w:rPr>
              <w:t xml:space="preserve"> счета-извещения абонентам:</w:t>
            </w:r>
            <w:r w:rsidRPr="00EC1C6C">
              <w:t xml:space="preserve"> </w:t>
            </w:r>
          </w:p>
          <w:tbl>
            <w:tblPr>
              <w:tblW w:w="0" w:type="auto"/>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1"/>
              <w:gridCol w:w="3432"/>
            </w:tblGrid>
            <w:tr w:rsidR="005001FE" w:rsidRPr="008F5DA6" w:rsidTr="005001FE">
              <w:trPr>
                <w:trHeight w:val="214"/>
              </w:trPr>
              <w:tc>
                <w:tcPr>
                  <w:tcW w:w="3961" w:type="dxa"/>
                  <w:shd w:val="clear" w:color="auto" w:fill="auto"/>
                  <w:vAlign w:val="center"/>
                </w:tcPr>
                <w:p w:rsidR="005001FE" w:rsidRPr="008F5DA6" w:rsidRDefault="005001FE" w:rsidP="00E16649">
                  <w:pPr>
                    <w:jc w:val="center"/>
                  </w:pPr>
                  <w:r w:rsidRPr="008F5DA6">
                    <w:t>Населенный пункт</w:t>
                  </w:r>
                </w:p>
              </w:tc>
              <w:tc>
                <w:tcPr>
                  <w:tcW w:w="3432" w:type="dxa"/>
                  <w:shd w:val="clear" w:color="auto" w:fill="auto"/>
                  <w:vAlign w:val="center"/>
                </w:tcPr>
                <w:p w:rsidR="005001FE" w:rsidRPr="008F5DA6" w:rsidRDefault="005001FE" w:rsidP="005001FE">
                  <w:pPr>
                    <w:ind w:right="422"/>
                    <w:jc w:val="center"/>
                  </w:pPr>
                  <w:r w:rsidRPr="008F5DA6">
                    <w:t>Сумма вознаграждения, руб./счет без НДС</w:t>
                  </w:r>
                </w:p>
              </w:tc>
            </w:tr>
            <w:tr w:rsidR="005001FE" w:rsidRPr="008F5DA6" w:rsidTr="005001FE">
              <w:trPr>
                <w:trHeight w:val="206"/>
              </w:trPr>
              <w:tc>
                <w:tcPr>
                  <w:tcW w:w="3961" w:type="dxa"/>
                  <w:shd w:val="clear" w:color="auto" w:fill="auto"/>
                  <w:vAlign w:val="center"/>
                </w:tcPr>
                <w:p w:rsidR="005001FE" w:rsidRPr="008F5DA6" w:rsidRDefault="005001FE" w:rsidP="00E16649">
                  <w:r w:rsidRPr="008F5DA6">
                    <w:t>г. Уфа</w:t>
                  </w:r>
                </w:p>
              </w:tc>
              <w:tc>
                <w:tcPr>
                  <w:tcW w:w="3432" w:type="dxa"/>
                  <w:shd w:val="clear" w:color="auto" w:fill="auto"/>
                  <w:vAlign w:val="center"/>
                </w:tcPr>
                <w:p w:rsidR="005001FE" w:rsidRPr="008F5DA6" w:rsidRDefault="005001FE" w:rsidP="005001FE">
                  <w:pPr>
                    <w:ind w:right="422"/>
                    <w:jc w:val="center"/>
                  </w:pPr>
                  <w:r w:rsidRPr="008F5DA6">
                    <w:t>1,60</w:t>
                  </w:r>
                </w:p>
              </w:tc>
            </w:tr>
            <w:tr w:rsidR="005001FE" w:rsidRPr="008F5DA6" w:rsidTr="005001FE">
              <w:trPr>
                <w:trHeight w:val="206"/>
              </w:trPr>
              <w:tc>
                <w:tcPr>
                  <w:tcW w:w="3961" w:type="dxa"/>
                  <w:shd w:val="clear" w:color="auto" w:fill="auto"/>
                  <w:vAlign w:val="center"/>
                </w:tcPr>
                <w:p w:rsidR="005001FE" w:rsidRPr="008F5DA6" w:rsidRDefault="005001FE" w:rsidP="00E16649">
                  <w:r w:rsidRPr="008F5DA6">
                    <w:t>г. Стерлитамак</w:t>
                  </w:r>
                </w:p>
              </w:tc>
              <w:tc>
                <w:tcPr>
                  <w:tcW w:w="3432" w:type="dxa"/>
                  <w:shd w:val="clear" w:color="auto" w:fill="auto"/>
                  <w:vAlign w:val="center"/>
                </w:tcPr>
                <w:p w:rsidR="005001FE" w:rsidRPr="008F5DA6" w:rsidRDefault="005001FE" w:rsidP="005001FE">
                  <w:pPr>
                    <w:ind w:right="422"/>
                    <w:jc w:val="center"/>
                  </w:pPr>
                  <w:r w:rsidRPr="008F5DA6">
                    <w:t>1,60</w:t>
                  </w:r>
                </w:p>
              </w:tc>
            </w:tr>
            <w:tr w:rsidR="005001FE" w:rsidRPr="008F5DA6" w:rsidTr="005001FE">
              <w:trPr>
                <w:trHeight w:val="206"/>
              </w:trPr>
              <w:tc>
                <w:tcPr>
                  <w:tcW w:w="3961" w:type="dxa"/>
                  <w:shd w:val="clear" w:color="auto" w:fill="auto"/>
                  <w:vAlign w:val="center"/>
                </w:tcPr>
                <w:p w:rsidR="005001FE" w:rsidRPr="008F5DA6" w:rsidRDefault="005001FE" w:rsidP="00E16649">
                  <w:r w:rsidRPr="008F5DA6">
                    <w:t>г. Салават</w:t>
                  </w:r>
                </w:p>
              </w:tc>
              <w:tc>
                <w:tcPr>
                  <w:tcW w:w="3432" w:type="dxa"/>
                  <w:shd w:val="clear" w:color="auto" w:fill="auto"/>
                  <w:vAlign w:val="center"/>
                </w:tcPr>
                <w:p w:rsidR="005001FE" w:rsidRPr="008F5DA6" w:rsidRDefault="005001FE" w:rsidP="005001FE">
                  <w:pPr>
                    <w:ind w:right="422"/>
                    <w:jc w:val="center"/>
                  </w:pPr>
                  <w:r w:rsidRPr="008F5DA6">
                    <w:t>1,60</w:t>
                  </w:r>
                </w:p>
              </w:tc>
            </w:tr>
            <w:tr w:rsidR="005001FE" w:rsidRPr="008F5DA6" w:rsidTr="005001FE">
              <w:trPr>
                <w:trHeight w:val="214"/>
              </w:trPr>
              <w:tc>
                <w:tcPr>
                  <w:tcW w:w="3961" w:type="dxa"/>
                  <w:shd w:val="clear" w:color="auto" w:fill="auto"/>
                  <w:vAlign w:val="center"/>
                </w:tcPr>
                <w:p w:rsidR="005001FE" w:rsidRPr="008F5DA6" w:rsidRDefault="005001FE" w:rsidP="00E16649">
                  <w:r w:rsidRPr="008F5DA6">
                    <w:t>г. Октябрьский</w:t>
                  </w:r>
                </w:p>
              </w:tc>
              <w:tc>
                <w:tcPr>
                  <w:tcW w:w="3432" w:type="dxa"/>
                  <w:shd w:val="clear" w:color="auto" w:fill="auto"/>
                  <w:vAlign w:val="center"/>
                </w:tcPr>
                <w:p w:rsidR="005001FE" w:rsidRPr="008F5DA6" w:rsidRDefault="005001FE" w:rsidP="005001FE">
                  <w:pPr>
                    <w:ind w:right="422"/>
                    <w:jc w:val="center"/>
                  </w:pPr>
                  <w:r w:rsidRPr="008F5DA6">
                    <w:t>1,60</w:t>
                  </w:r>
                </w:p>
              </w:tc>
            </w:tr>
            <w:tr w:rsidR="005001FE" w:rsidRPr="008F5DA6" w:rsidTr="005001FE">
              <w:trPr>
                <w:trHeight w:val="206"/>
              </w:trPr>
              <w:tc>
                <w:tcPr>
                  <w:tcW w:w="3961" w:type="dxa"/>
                  <w:shd w:val="clear" w:color="auto" w:fill="auto"/>
                  <w:vAlign w:val="center"/>
                </w:tcPr>
                <w:p w:rsidR="005001FE" w:rsidRPr="008F5DA6" w:rsidRDefault="005001FE" w:rsidP="00E16649">
                  <w:r w:rsidRPr="008F5DA6">
                    <w:t>г. Нефтекамск</w:t>
                  </w:r>
                </w:p>
              </w:tc>
              <w:tc>
                <w:tcPr>
                  <w:tcW w:w="3432" w:type="dxa"/>
                  <w:shd w:val="clear" w:color="auto" w:fill="auto"/>
                  <w:vAlign w:val="center"/>
                </w:tcPr>
                <w:p w:rsidR="005001FE" w:rsidRPr="008F5DA6" w:rsidRDefault="005001FE" w:rsidP="005001FE">
                  <w:pPr>
                    <w:ind w:right="422"/>
                    <w:jc w:val="center"/>
                  </w:pPr>
                  <w:r w:rsidRPr="008F5DA6">
                    <w:t>1,60</w:t>
                  </w:r>
                </w:p>
              </w:tc>
            </w:tr>
            <w:tr w:rsidR="005001FE" w:rsidRPr="008F5DA6" w:rsidTr="005001FE">
              <w:trPr>
                <w:trHeight w:val="206"/>
              </w:trPr>
              <w:tc>
                <w:tcPr>
                  <w:tcW w:w="3961" w:type="dxa"/>
                  <w:shd w:val="clear" w:color="auto" w:fill="auto"/>
                  <w:vAlign w:val="center"/>
                </w:tcPr>
                <w:p w:rsidR="005001FE" w:rsidRPr="008F5DA6" w:rsidRDefault="005001FE" w:rsidP="00E16649">
                  <w:r w:rsidRPr="008F5DA6">
                    <w:t>г. Туймазы</w:t>
                  </w:r>
                </w:p>
              </w:tc>
              <w:tc>
                <w:tcPr>
                  <w:tcW w:w="3432" w:type="dxa"/>
                  <w:shd w:val="clear" w:color="auto" w:fill="auto"/>
                  <w:vAlign w:val="center"/>
                </w:tcPr>
                <w:p w:rsidR="005001FE" w:rsidRPr="008F5DA6" w:rsidRDefault="005001FE" w:rsidP="005001FE">
                  <w:pPr>
                    <w:ind w:right="422"/>
                    <w:jc w:val="center"/>
                  </w:pPr>
                  <w:r w:rsidRPr="008F5DA6">
                    <w:t>1,60</w:t>
                  </w:r>
                </w:p>
              </w:tc>
            </w:tr>
            <w:tr w:rsidR="005001FE" w:rsidRPr="008F5DA6" w:rsidTr="005001FE">
              <w:trPr>
                <w:trHeight w:val="214"/>
              </w:trPr>
              <w:tc>
                <w:tcPr>
                  <w:tcW w:w="3961" w:type="dxa"/>
                  <w:shd w:val="clear" w:color="auto" w:fill="auto"/>
                  <w:vAlign w:val="center"/>
                </w:tcPr>
                <w:p w:rsidR="005001FE" w:rsidRPr="008F5DA6" w:rsidRDefault="005001FE" w:rsidP="00E16649">
                  <w:r w:rsidRPr="008F5DA6">
                    <w:t>Остальные населенные пункты РБ</w:t>
                  </w:r>
                </w:p>
              </w:tc>
              <w:tc>
                <w:tcPr>
                  <w:tcW w:w="3432" w:type="dxa"/>
                  <w:shd w:val="clear" w:color="auto" w:fill="auto"/>
                  <w:vAlign w:val="center"/>
                </w:tcPr>
                <w:p w:rsidR="005001FE" w:rsidRPr="008F5DA6" w:rsidRDefault="005001FE" w:rsidP="005001FE">
                  <w:pPr>
                    <w:ind w:right="422"/>
                    <w:jc w:val="center"/>
                  </w:pPr>
                  <w:r w:rsidRPr="008F5DA6">
                    <w:t>3,11</w:t>
                  </w:r>
                </w:p>
              </w:tc>
            </w:tr>
          </w:tbl>
          <w:p w:rsidR="004722E6" w:rsidRDefault="004722E6" w:rsidP="004722E6">
            <w:pPr>
              <w:autoSpaceDE w:val="0"/>
              <w:autoSpaceDN w:val="0"/>
              <w:adjustRightInd w:val="0"/>
              <w:jc w:val="both"/>
              <w:rPr>
                <w:rFonts w:eastAsia="Calibri"/>
                <w:b/>
                <w:iCs/>
              </w:rPr>
            </w:pPr>
          </w:p>
          <w:p w:rsidR="0014229A" w:rsidRPr="004722E6" w:rsidRDefault="004722E6" w:rsidP="004722E6">
            <w:pPr>
              <w:autoSpaceDE w:val="0"/>
              <w:autoSpaceDN w:val="0"/>
              <w:adjustRightInd w:val="0"/>
              <w:jc w:val="both"/>
              <w:rPr>
                <w:rFonts w:eastAsiaTheme="minorHAnsi"/>
                <w:lang w:eastAsia="en-US"/>
              </w:rPr>
            </w:pPr>
            <w:r w:rsidRPr="009A388E">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9"/>
            </w:pPr>
            <w:r w:rsidRPr="005C24A0">
              <w:t xml:space="preserve">Требования к </w:t>
            </w:r>
            <w:r>
              <w:t xml:space="preserve">Участникам и перечень документов, предоставляемых Претендентами для подтверждения их соответствия </w:t>
            </w:r>
            <w:r>
              <w:lastRenderedPageBreak/>
              <w:t>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lastRenderedPageBreak/>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lastRenderedPageBreak/>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lastRenderedPageBreak/>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w:t>
                  </w:r>
                  <w:r w:rsidR="0014229A" w:rsidRPr="00F84878">
                    <w:rPr>
                      <w:rFonts w:cs="Arial"/>
                      <w:color w:val="000000"/>
                    </w:rPr>
                    <w:lastRenderedPageBreak/>
                    <w:t xml:space="preserve">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lastRenderedPageBreak/>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bl>
          <w:p w:rsidR="0014229A" w:rsidRPr="00857052" w:rsidRDefault="0014229A" w:rsidP="003B25CB">
            <w:pPr>
              <w:jc w:val="both"/>
              <w:rPr>
                <w:b/>
                <w:sz w:val="10"/>
                <w:szCs w:val="10"/>
              </w:rPr>
            </w:pPr>
          </w:p>
          <w:p w:rsidR="0014229A" w:rsidRPr="00857052" w:rsidRDefault="0014229A" w:rsidP="003B25CB">
            <w:pPr>
              <w:jc w:val="both"/>
              <w:rPr>
                <w:b/>
                <w:sz w:val="10"/>
                <w:szCs w:val="10"/>
              </w:rPr>
            </w:pPr>
          </w:p>
          <w:p w:rsidR="0014229A" w:rsidRPr="00857052" w:rsidRDefault="0014229A" w:rsidP="003B25CB">
            <w:pPr>
              <w:ind w:firstLine="567"/>
              <w:jc w:val="both"/>
              <w:rPr>
                <w:rFonts w:cs="Arial"/>
                <w:color w:val="000000"/>
                <w:sz w:val="10"/>
                <w:szCs w:val="10"/>
              </w:rPr>
            </w:pPr>
          </w:p>
          <w:p w:rsidR="0014229A" w:rsidRPr="0014229A" w:rsidRDefault="0014229A" w:rsidP="00A27D60">
            <w:pPr>
              <w:ind w:firstLine="56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604767" w:rsidRDefault="0014229A" w:rsidP="003B25CB">
            <w:pPr>
              <w:pStyle w:val="rvps9"/>
              <w:ind w:firstLine="459"/>
              <w:rPr>
                <w:sz w:val="10"/>
                <w:szCs w:val="10"/>
              </w:rPr>
            </w:pPr>
          </w:p>
          <w:p w:rsidR="0014229A" w:rsidRPr="00C25CA1" w:rsidRDefault="002A2FF4" w:rsidP="001052D1">
            <w:pPr>
              <w:pStyle w:val="rvps9"/>
              <w:ind w:firstLine="459"/>
            </w:pPr>
            <w:r>
              <w:t>Оценка и сопоставление Заявок осуществляется по критерию предлагаемой таким Участником цены договора (договоров). Победителем признается Участник, который предложил наиболее низкую цену Договора (Договоров). Если в двух и более Заявках указана одинаковая цена, то меньший (</w:t>
            </w:r>
            <w:proofErr w:type="gramStart"/>
            <w:r>
              <w:t xml:space="preserve">лучший) </w:t>
            </w:r>
            <w:proofErr w:type="gramEnd"/>
            <w:r>
              <w:t xml:space="preserve">порядковый номер присваивается Заявке, которая поступила раньше. 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Аномально заниженной ценой договора (договоров) признается снижение цены на 25 % (двадцать пять процентов) или более процентов. 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котировок, проводит анализ всей информации, предоставленной Участником в Заявке. 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 </w:t>
            </w:r>
            <w:proofErr w:type="gramStart"/>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w:t>
            </w:r>
            <w:r>
              <w:lastRenderedPageBreak/>
              <w:t>таким Претендентом/Участником и установленных Документацией о закупке, или Закупочная комиссия пришла к заключению, что предложенная в Заявке</w:t>
            </w:r>
            <w:proofErr w:type="gramEnd"/>
            <w:r>
              <w:t xml:space="preserve"> цена Договора (Договоров) в сочетании с другими сведениями, указанными в Заявке, аномально занижена, 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F758EB">
        <w:trPr>
          <w:trHeight w:val="1638"/>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1052D1">
            <w:r>
              <w:t>Место, условия и сроки (периоды)</w:t>
            </w:r>
            <w:r w:rsidRPr="005C24A0">
              <w:t xml:space="preserve">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052D1" w:rsidRDefault="001052D1" w:rsidP="001052D1">
            <w:pPr>
              <w:autoSpaceDE w:val="0"/>
              <w:autoSpaceDN w:val="0"/>
              <w:adjustRightInd w:val="0"/>
              <w:jc w:val="both"/>
              <w:rPr>
                <w:rFonts w:eastAsia="Calibri"/>
                <w:iCs/>
                <w:color w:val="000000"/>
              </w:rPr>
            </w:pPr>
            <w:r w:rsidRPr="00607E86">
              <w:rPr>
                <w:rFonts w:eastAsia="Calibri"/>
                <w:iCs/>
                <w:color w:val="000000"/>
              </w:rPr>
              <w:t>Место</w:t>
            </w:r>
            <w:r>
              <w:rPr>
                <w:rFonts w:eastAsia="Calibri"/>
                <w:iCs/>
                <w:color w:val="000000"/>
              </w:rPr>
              <w:t xml:space="preserve"> оказания услуг: населенные пункты Республики Башкортостан, в соответствии с Техническими требованиями (Приложение №1 к </w:t>
            </w:r>
            <w:r w:rsidRPr="00E61607">
              <w:t>настоящему Извещению</w:t>
            </w:r>
            <w:r>
              <w:rPr>
                <w:rFonts w:eastAsia="Calibri"/>
                <w:iCs/>
                <w:color w:val="000000"/>
              </w:rPr>
              <w:t>).</w:t>
            </w:r>
          </w:p>
          <w:p w:rsidR="001052D1" w:rsidRDefault="001052D1" w:rsidP="001052D1">
            <w:pPr>
              <w:autoSpaceDE w:val="0"/>
              <w:autoSpaceDN w:val="0"/>
              <w:adjustRightInd w:val="0"/>
              <w:jc w:val="both"/>
              <w:rPr>
                <w:rFonts w:eastAsia="Calibri"/>
                <w:iCs/>
                <w:color w:val="000000"/>
              </w:rPr>
            </w:pPr>
            <w:r>
              <w:rPr>
                <w:rFonts w:eastAsia="Calibri"/>
                <w:iCs/>
                <w:color w:val="000000"/>
              </w:rPr>
              <w:t>Условия оказания услуг определены в Приложениях №№ 1, 2 к настоящему Извещению.</w:t>
            </w:r>
          </w:p>
          <w:p w:rsidR="0014229A" w:rsidRPr="00F758EB" w:rsidRDefault="001052D1" w:rsidP="001052D1">
            <w:pPr>
              <w:autoSpaceDE w:val="0"/>
              <w:autoSpaceDN w:val="0"/>
              <w:adjustRightInd w:val="0"/>
              <w:jc w:val="both"/>
              <w:rPr>
                <w:rFonts w:eastAsia="Calibri"/>
                <w:iCs/>
                <w:color w:val="000000"/>
                <w:lang w:eastAsia="en-US"/>
              </w:rPr>
            </w:pPr>
            <w:r w:rsidRPr="00522B7A">
              <w:rPr>
                <w:rFonts w:eastAsia="Calibri"/>
                <w:iCs/>
              </w:rPr>
              <w:t xml:space="preserve">Срок </w:t>
            </w:r>
            <w:r>
              <w:rPr>
                <w:rFonts w:eastAsia="Calibri"/>
                <w:iCs/>
              </w:rPr>
              <w:t>оказания услуг</w:t>
            </w:r>
            <w:r w:rsidRPr="00522B7A">
              <w:rPr>
                <w:rFonts w:eastAsia="Calibri"/>
                <w:iCs/>
              </w:rPr>
              <w:t xml:space="preserve">: </w:t>
            </w:r>
            <w:r>
              <w:rPr>
                <w:rFonts w:eastAsia="Calibri"/>
                <w:iCs/>
              </w:rPr>
              <w:t>с 01.01.2016 г. п</w:t>
            </w:r>
            <w:r>
              <w:t>о 31.12.2016 г</w:t>
            </w:r>
            <w:r w:rsidRPr="00522B7A">
              <w:rPr>
                <w:rFonts w:eastAsia="Calibri"/>
                <w:iCs/>
                <w:color w:val="000000"/>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c"/>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C72676">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 xml:space="preserve">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w:t>
            </w:r>
            <w:r>
              <w:lastRenderedPageBreak/>
              <w:t>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 xml:space="preserve">Открытый запрос </w:t>
            </w:r>
            <w:r w:rsidR="00A07823">
              <w:t>котировок</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2A2FF4">
              <w:t>5</w:t>
            </w:r>
            <w:r w:rsidR="00A667E3">
              <w:t xml:space="preserve">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1" w:name="_Toc313349954"/>
            <w:bookmarkStart w:id="32"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Извещению</w:t>
            </w:r>
            <w:r w:rsidR="00DF4CF1" w:rsidRPr="00DF4CF1">
              <w:t>;</w:t>
            </w:r>
          </w:p>
          <w:p w:rsidR="0014229A" w:rsidRPr="005C24A0" w:rsidRDefault="00DF4CF1"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lastRenderedPageBreak/>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DF4CF1"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C72676">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858AC"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закупки по форме Приложения № 3 к Извещению</w:t>
            </w:r>
            <w:r w:rsidR="001858AC">
              <w:t>.</w:t>
            </w:r>
          </w:p>
          <w:p w:rsidR="0014229A" w:rsidRDefault="001858AC" w:rsidP="003B25CB">
            <w:pPr>
              <w:ind w:firstLine="486"/>
              <w:jc w:val="both"/>
            </w:pPr>
            <w:r>
              <w:t>4)</w:t>
            </w:r>
            <w:r w:rsidR="00A02B2E">
              <w:t xml:space="preserve"> </w:t>
            </w:r>
            <w:r w:rsidRPr="001052D1">
              <w:rPr>
                <w:b/>
              </w:rPr>
              <w:t xml:space="preserve">Расчет </w:t>
            </w:r>
            <w:r w:rsidR="00A02B2E" w:rsidRPr="001052D1">
              <w:rPr>
                <w:b/>
              </w:rPr>
              <w:t>и обосновани</w:t>
            </w:r>
            <w:r w:rsidR="00144A3C" w:rsidRPr="001052D1">
              <w:rPr>
                <w:b/>
              </w:rPr>
              <w:t>е</w:t>
            </w:r>
            <w:r w:rsidR="00A02B2E" w:rsidRPr="001052D1">
              <w:rPr>
                <w:b/>
              </w:rPr>
              <w:t xml:space="preserve"> цены договора</w:t>
            </w:r>
            <w:r w:rsidR="001052D1">
              <w:rPr>
                <w:b/>
              </w:rPr>
              <w:t>, с указанием суммы</w:t>
            </w:r>
            <w:r w:rsidR="001052D1" w:rsidRPr="00EC1C6C">
              <w:rPr>
                <w:b/>
              </w:rPr>
              <w:t xml:space="preserve"> вознаграждения за доставку одного </w:t>
            </w:r>
            <w:proofErr w:type="spellStart"/>
            <w:r w:rsidR="001052D1" w:rsidRPr="00EC1C6C">
              <w:rPr>
                <w:b/>
              </w:rPr>
              <w:t>неконвертованного</w:t>
            </w:r>
            <w:proofErr w:type="spellEnd"/>
            <w:r w:rsidR="001052D1" w:rsidRPr="00EC1C6C">
              <w:rPr>
                <w:b/>
              </w:rPr>
              <w:t xml:space="preserve"> счета-извещения абонентам</w:t>
            </w:r>
            <w:r w:rsidR="00A02B2E" w:rsidRPr="001052D1">
              <w:rPr>
                <w:b/>
              </w:rPr>
              <w:t>.</w:t>
            </w:r>
          </w:p>
          <w:p w:rsidR="0014229A" w:rsidRPr="00057935" w:rsidRDefault="001858AC" w:rsidP="003B25CB">
            <w:pPr>
              <w:ind w:firstLine="486"/>
              <w:jc w:val="both"/>
            </w:pPr>
            <w:r>
              <w:t>5</w:t>
            </w:r>
            <w:r w:rsidR="0014229A" w:rsidRPr="0047303D">
              <w:t xml:space="preserve">) </w:t>
            </w:r>
            <w:r w:rsidR="0026485E">
              <w:t>К</w:t>
            </w:r>
            <w:r w:rsidR="0014229A" w:rsidRPr="00057935">
              <w:t xml:space="preserve">опии документов, подтверждающих соответствие товаров, работ, услуг требованиям, установленным в </w:t>
            </w:r>
            <w:bookmarkEnd w:id="34"/>
            <w:bookmarkEnd w:id="35"/>
            <w:r w:rsidR="0014229A" w:rsidRPr="00057935">
              <w:t xml:space="preserve">пункте </w:t>
            </w:r>
            <w:r w:rsidR="0014229A" w:rsidRPr="00057935">
              <w:fldChar w:fldCharType="begin"/>
            </w:r>
            <w:r w:rsidR="0014229A" w:rsidRPr="00057935">
              <w:instrText xml:space="preserve"> REF _Ref378853453 \r \h </w:instrText>
            </w:r>
            <w:r w:rsidR="0014229A">
              <w:instrText xml:space="preserve"> \* MERGEFORMAT </w:instrText>
            </w:r>
            <w:r w:rsidR="0014229A" w:rsidRPr="00057935">
              <w:fldChar w:fldCharType="separate"/>
            </w:r>
            <w:r w:rsidR="00C72676">
              <w:t>12</w:t>
            </w:r>
            <w:r w:rsidR="0014229A" w:rsidRPr="00057935">
              <w:fldChar w:fldCharType="end"/>
            </w:r>
            <w:r w:rsidR="006B7711">
              <w:t xml:space="preserve"> настоящей Документации (копии сертификатов соответствия)</w:t>
            </w:r>
            <w:r w:rsidR="00144A3C">
              <w:t>.</w:t>
            </w:r>
            <w:r w:rsidR="0014229A" w:rsidRPr="00057935">
              <w:t xml:space="preserve"> </w:t>
            </w:r>
          </w:p>
          <w:p w:rsidR="0014229A" w:rsidRPr="00D52224" w:rsidRDefault="001858AC" w:rsidP="003B25CB">
            <w:pPr>
              <w:ind w:firstLine="486"/>
              <w:jc w:val="both"/>
            </w:pPr>
            <w:bookmarkStart w:id="36" w:name="_Ref313307321"/>
            <w:r>
              <w:t>6</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C72676">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C72676">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1858AC" w:rsidP="00A02B2E">
            <w:pPr>
              <w:ind w:firstLine="488"/>
              <w:jc w:val="both"/>
            </w:pPr>
            <w:proofErr w:type="gramStart"/>
            <w:r>
              <w:t>7</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2A2FF4">
              <w:t>4</w:t>
            </w:r>
            <w:r w:rsidR="00A02B2E">
              <w:t xml:space="preserve">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w:t>
            </w:r>
            <w:proofErr w:type="gramEnd"/>
            <w:r w:rsidR="0014229A" w:rsidRPr="00057935">
              <w:t xml:space="preserve"> до заключения договора.</w:t>
            </w:r>
            <w:bookmarkEnd w:id="36"/>
          </w:p>
          <w:p w:rsidR="001858AC" w:rsidRPr="001858AC" w:rsidRDefault="001858AC" w:rsidP="001858AC">
            <w:pPr>
              <w:ind w:firstLine="415"/>
            </w:pPr>
            <w:r w:rsidRPr="001858AC">
              <w:tab/>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 xml:space="preserve">Требование к </w:t>
            </w:r>
            <w:r w:rsidRPr="00344B31">
              <w:lastRenderedPageBreak/>
              <w:t>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lastRenderedPageBreak/>
              <w:t>Не</w:t>
            </w:r>
            <w:r w:rsidRPr="00A02B2E">
              <w:t xml:space="preserve">посредственное описание товара, работ, услуг который </w:t>
            </w:r>
            <w:r w:rsidRPr="00A02B2E">
              <w:lastRenderedPageBreak/>
              <w:t xml:space="preserve">является предметом запроса </w:t>
            </w:r>
            <w:r w:rsidR="00A07823">
              <w:t>котировок</w:t>
            </w:r>
            <w:r w:rsidRPr="00A02B2E">
              <w:t>,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 xml:space="preserve">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w:t>
            </w:r>
            <w:r w:rsidRPr="00962791">
              <w:rPr>
                <w:bCs/>
              </w:rPr>
              <w:lastRenderedPageBreak/>
              <w:t>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Pr="00863731">
              <w:t>запрос</w:t>
            </w:r>
            <w:r>
              <w:t>е</w:t>
            </w:r>
            <w:r w:rsidRPr="00863731">
              <w:t xml:space="preserve"> </w:t>
            </w:r>
            <w:r w:rsidR="00A07823">
              <w:t>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C72676">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00A07823">
              <w:t>котировок</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lastRenderedPageBreak/>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C72676">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1052D1">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1052D1" w:rsidP="008C6A98">
            <w:pPr>
              <w:ind w:firstLine="528"/>
              <w:jc w:val="both"/>
            </w:pPr>
            <w:r w:rsidRPr="00F0553D">
              <w:t xml:space="preserve">Определены разделом </w:t>
            </w:r>
            <w:r>
              <w:rPr>
                <w:lang w:val="en-US"/>
              </w:rPr>
              <w:t>III</w:t>
            </w:r>
            <w:r w:rsidRPr="00F0553D">
              <w:t xml:space="preserve"> «Проект договора» (</w:t>
            </w:r>
            <w:r>
              <w:t>Приложение №2 к Извещению)</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00A07823">
              <w:t>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00A07823">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00A07823">
              <w:t>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r w:rsidR="009F7A0A" w:rsidRPr="009F7A0A">
        <w:t xml:space="preserve">К настоящей Документации о закупке прилагаются и являются ее неотъемлемой частью: </w:t>
      </w:r>
      <w:proofErr w:type="gramStart"/>
      <w:r w:rsidR="009F7A0A" w:rsidRPr="009F7A0A">
        <w:t xml:space="preserve">Извещение о закупке, </w:t>
      </w:r>
      <w:r w:rsidR="00234F68">
        <w:t>Технические требования</w:t>
      </w:r>
      <w:r w:rsidR="009F7A0A" w:rsidRPr="009F7A0A">
        <w:t xml:space="preserve"> (Приложение № 1 к Извещению), проект договора (Приложение № 2 к Извещению), форма заявки на участие в закупке (Приложение № 3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2A2FF4">
        <w:t>4</w:t>
      </w:r>
      <w:r w:rsidR="009F7A0A" w:rsidRPr="009F7A0A">
        <w:t xml:space="preserve"> к Извещению), форма запроса на разъяснение документации о закупке (Приложение № </w:t>
      </w:r>
      <w:r w:rsidR="002A2FF4">
        <w:t>5</w:t>
      </w:r>
      <w:r w:rsidR="009F7A0A" w:rsidRPr="009F7A0A">
        <w:t xml:space="preserve"> к Извещению).</w:t>
      </w:r>
      <w:proofErr w:type="gramEnd"/>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3109" w:rsidRDefault="00943109" w:rsidP="0014229A">
      <w:r>
        <w:separator/>
      </w:r>
    </w:p>
  </w:endnote>
  <w:endnote w:type="continuationSeparator" w:id="0">
    <w:p w:rsidR="00943109" w:rsidRDefault="00943109"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3109" w:rsidRDefault="00943109" w:rsidP="0014229A">
      <w:r>
        <w:separator/>
      </w:r>
    </w:p>
  </w:footnote>
  <w:footnote w:type="continuationSeparator" w:id="0">
    <w:p w:rsidR="00943109" w:rsidRDefault="00943109"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CDD" w:rsidRDefault="001B7CDD">
    <w:pPr>
      <w:pStyle w:val="a5"/>
      <w:jc w:val="center"/>
    </w:pPr>
    <w:r>
      <w:fldChar w:fldCharType="begin"/>
    </w:r>
    <w:r>
      <w:instrText>PAGE   \* MERGEFORMAT</w:instrText>
    </w:r>
    <w:r>
      <w:fldChar w:fldCharType="separate"/>
    </w:r>
    <w:r w:rsidR="005001FE">
      <w:rPr>
        <w:noProof/>
      </w:rPr>
      <w:t>1</w:t>
    </w:r>
    <w:r>
      <w:fldChar w:fldCharType="end"/>
    </w:r>
  </w:p>
  <w:p w:rsidR="001B7CDD" w:rsidRDefault="001B7CD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4304E2F"/>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7">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9"/>
  </w:num>
  <w:num w:numId="2">
    <w:abstractNumId w:val="30"/>
  </w:num>
  <w:num w:numId="3">
    <w:abstractNumId w:val="37"/>
  </w:num>
  <w:num w:numId="4">
    <w:abstractNumId w:val="0"/>
  </w:num>
  <w:num w:numId="5">
    <w:abstractNumId w:val="18"/>
  </w:num>
  <w:num w:numId="6">
    <w:abstractNumId w:val="35"/>
  </w:num>
  <w:num w:numId="7">
    <w:abstractNumId w:val="3"/>
  </w:num>
  <w:num w:numId="8">
    <w:abstractNumId w:val="24"/>
  </w:num>
  <w:num w:numId="9">
    <w:abstractNumId w:val="19"/>
  </w:num>
  <w:num w:numId="10">
    <w:abstractNumId w:val="9"/>
  </w:num>
  <w:num w:numId="11">
    <w:abstractNumId w:val="1"/>
  </w:num>
  <w:num w:numId="12">
    <w:abstractNumId w:val="27"/>
  </w:num>
  <w:num w:numId="13">
    <w:abstractNumId w:val="12"/>
  </w:num>
  <w:num w:numId="14">
    <w:abstractNumId w:val="17"/>
  </w:num>
  <w:num w:numId="15">
    <w:abstractNumId w:val="38"/>
  </w:num>
  <w:num w:numId="16">
    <w:abstractNumId w:val="40"/>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20"/>
  </w:num>
  <w:num w:numId="33">
    <w:abstractNumId w:val="14"/>
  </w:num>
  <w:num w:numId="34">
    <w:abstractNumId w:val="25"/>
  </w:num>
  <w:num w:numId="35">
    <w:abstractNumId w:val="15"/>
  </w:num>
  <w:num w:numId="36">
    <w:abstractNumId w:val="23"/>
  </w:num>
  <w:num w:numId="37">
    <w:abstractNumId w:val="21"/>
  </w:num>
  <w:num w:numId="38">
    <w:abstractNumId w:val="6"/>
  </w:num>
  <w:num w:numId="39">
    <w:abstractNumId w:val="23"/>
  </w:num>
  <w:num w:numId="40">
    <w:abstractNumId w:val="5"/>
  </w:num>
  <w:num w:numId="41">
    <w:abstractNumId w:val="11"/>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2F58"/>
    <w:rsid w:val="00055701"/>
    <w:rsid w:val="00093E9C"/>
    <w:rsid w:val="000A4ECA"/>
    <w:rsid w:val="000A5E95"/>
    <w:rsid w:val="000D6510"/>
    <w:rsid w:val="000E0120"/>
    <w:rsid w:val="000F4823"/>
    <w:rsid w:val="001052D1"/>
    <w:rsid w:val="0014229A"/>
    <w:rsid w:val="00144A3C"/>
    <w:rsid w:val="00150220"/>
    <w:rsid w:val="00155152"/>
    <w:rsid w:val="001858AC"/>
    <w:rsid w:val="001B4383"/>
    <w:rsid w:val="001B7CDD"/>
    <w:rsid w:val="001B7D6B"/>
    <w:rsid w:val="001C03F0"/>
    <w:rsid w:val="00234F68"/>
    <w:rsid w:val="002418ED"/>
    <w:rsid w:val="0026485E"/>
    <w:rsid w:val="00294822"/>
    <w:rsid w:val="002A2FF4"/>
    <w:rsid w:val="002C0628"/>
    <w:rsid w:val="003042B3"/>
    <w:rsid w:val="0032055F"/>
    <w:rsid w:val="00321D82"/>
    <w:rsid w:val="0033356E"/>
    <w:rsid w:val="00356561"/>
    <w:rsid w:val="00373528"/>
    <w:rsid w:val="00393AC3"/>
    <w:rsid w:val="003B25CB"/>
    <w:rsid w:val="003C5771"/>
    <w:rsid w:val="003E3508"/>
    <w:rsid w:val="003E6C99"/>
    <w:rsid w:val="00401F71"/>
    <w:rsid w:val="00406852"/>
    <w:rsid w:val="00411612"/>
    <w:rsid w:val="0043434A"/>
    <w:rsid w:val="004722E6"/>
    <w:rsid w:val="004731CF"/>
    <w:rsid w:val="004A2922"/>
    <w:rsid w:val="004C05AA"/>
    <w:rsid w:val="004D245C"/>
    <w:rsid w:val="005001FE"/>
    <w:rsid w:val="00551A23"/>
    <w:rsid w:val="005717E2"/>
    <w:rsid w:val="00574643"/>
    <w:rsid w:val="00580C36"/>
    <w:rsid w:val="00591BD4"/>
    <w:rsid w:val="00596AC4"/>
    <w:rsid w:val="005B0AB9"/>
    <w:rsid w:val="005C6DCB"/>
    <w:rsid w:val="005C79FF"/>
    <w:rsid w:val="005E0F18"/>
    <w:rsid w:val="005E58BA"/>
    <w:rsid w:val="005E63CD"/>
    <w:rsid w:val="005F6199"/>
    <w:rsid w:val="006351F8"/>
    <w:rsid w:val="0065239C"/>
    <w:rsid w:val="00660B32"/>
    <w:rsid w:val="006B7711"/>
    <w:rsid w:val="006C0CCF"/>
    <w:rsid w:val="006F0B43"/>
    <w:rsid w:val="006F1C74"/>
    <w:rsid w:val="00724F24"/>
    <w:rsid w:val="007444B9"/>
    <w:rsid w:val="007510EB"/>
    <w:rsid w:val="007756F2"/>
    <w:rsid w:val="007E34B5"/>
    <w:rsid w:val="008239AB"/>
    <w:rsid w:val="0083262D"/>
    <w:rsid w:val="00852B1E"/>
    <w:rsid w:val="008662B0"/>
    <w:rsid w:val="00871F27"/>
    <w:rsid w:val="00877DFC"/>
    <w:rsid w:val="008A40EB"/>
    <w:rsid w:val="008C6A98"/>
    <w:rsid w:val="00943109"/>
    <w:rsid w:val="00992571"/>
    <w:rsid w:val="009A662F"/>
    <w:rsid w:val="009C497D"/>
    <w:rsid w:val="009F7A0A"/>
    <w:rsid w:val="00A02B2E"/>
    <w:rsid w:val="00A07823"/>
    <w:rsid w:val="00A16E5D"/>
    <w:rsid w:val="00A27D60"/>
    <w:rsid w:val="00A4553E"/>
    <w:rsid w:val="00A47FAD"/>
    <w:rsid w:val="00A667E3"/>
    <w:rsid w:val="00A766E5"/>
    <w:rsid w:val="00AB0FBA"/>
    <w:rsid w:val="00AD2C72"/>
    <w:rsid w:val="00B37EB4"/>
    <w:rsid w:val="00BA7B82"/>
    <w:rsid w:val="00C20F72"/>
    <w:rsid w:val="00C327CC"/>
    <w:rsid w:val="00C675FE"/>
    <w:rsid w:val="00C72676"/>
    <w:rsid w:val="00C77202"/>
    <w:rsid w:val="00C86F9B"/>
    <w:rsid w:val="00C92A83"/>
    <w:rsid w:val="00D3453E"/>
    <w:rsid w:val="00D4565D"/>
    <w:rsid w:val="00D94587"/>
    <w:rsid w:val="00D97FAB"/>
    <w:rsid w:val="00DB2617"/>
    <w:rsid w:val="00DF4CF1"/>
    <w:rsid w:val="00E37CBC"/>
    <w:rsid w:val="00E42B67"/>
    <w:rsid w:val="00E51114"/>
    <w:rsid w:val="00E738A5"/>
    <w:rsid w:val="00E74759"/>
    <w:rsid w:val="00E74D2C"/>
    <w:rsid w:val="00E75FC5"/>
    <w:rsid w:val="00EA1830"/>
    <w:rsid w:val="00EB346C"/>
    <w:rsid w:val="00ED7BA7"/>
    <w:rsid w:val="00EE6C83"/>
    <w:rsid w:val="00EF33D2"/>
    <w:rsid w:val="00F04274"/>
    <w:rsid w:val="00F13CAC"/>
    <w:rsid w:val="00F17D4A"/>
    <w:rsid w:val="00F65720"/>
    <w:rsid w:val="00F758EB"/>
    <w:rsid w:val="00FF5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http://www.rostelecom.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setonline.ru"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about/tender/docs/"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mailto:o.popova@bashtel.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9" Type="http://schemas.openxmlformats.org/officeDocument/2006/relationships/hyperlink" Target="mailto:____________@bashtel.ru" TargetMode="External"/><Relationship Id="rId4" Type="http://schemas.microsoft.com/office/2007/relationships/stylesWithEffects" Target="stylesWithEffect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F67C01-FF07-441C-BF87-81DBD790E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18</Pages>
  <Words>7166</Words>
  <Characters>40852</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47923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12</cp:revision>
  <cp:lastPrinted>2015-10-19T12:50:00Z</cp:lastPrinted>
  <dcterms:created xsi:type="dcterms:W3CDTF">2015-10-16T09:47:00Z</dcterms:created>
  <dcterms:modified xsi:type="dcterms:W3CDTF">2015-11-06T06:48:00Z</dcterms:modified>
</cp:coreProperties>
</file>